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3365" w14:textId="77777777" w:rsidR="005366FA" w:rsidRDefault="005366FA" w:rsidP="005366FA">
      <w:pPr>
        <w:spacing w:line="360" w:lineRule="auto"/>
        <w:ind w:firstLineChars="200" w:firstLine="560"/>
        <w:jc w:val="left"/>
        <w:rPr>
          <w:rFonts w:asciiTheme="minorEastAsia" w:hAnsiTheme="minorEastAsia" w:cs="等线"/>
          <w:b/>
          <w:bCs/>
          <w:sz w:val="28"/>
          <w:szCs w:val="28"/>
        </w:rPr>
      </w:pPr>
      <w:r>
        <w:rPr>
          <w:rFonts w:asciiTheme="minorEastAsia" w:hAnsiTheme="minorEastAsia" w:cs="等线" w:hint="eastAsia"/>
          <w:b/>
          <w:bCs/>
          <w:sz w:val="28"/>
          <w:szCs w:val="28"/>
        </w:rPr>
        <w:t>附件1：</w:t>
      </w:r>
    </w:p>
    <w:p w14:paraId="1E79754C" w14:textId="77777777" w:rsidR="005366FA" w:rsidRDefault="005366FA" w:rsidP="005366FA">
      <w:pPr>
        <w:spacing w:line="360" w:lineRule="auto"/>
        <w:jc w:val="center"/>
        <w:rPr>
          <w:rFonts w:ascii="黑体" w:eastAsia="黑体" w:hAnsi="黑体" w:cs="等线"/>
          <w:b/>
          <w:bCs/>
          <w:sz w:val="36"/>
          <w:szCs w:val="36"/>
        </w:rPr>
      </w:pPr>
      <w:r w:rsidRPr="0042297F">
        <w:rPr>
          <w:rFonts w:ascii="黑体" w:eastAsia="黑体" w:hAnsi="黑体" w:cs="等线" w:hint="eastAsia"/>
          <w:b/>
          <w:bCs/>
          <w:sz w:val="36"/>
          <w:szCs w:val="36"/>
        </w:rPr>
        <w:t>山东大学二级心理辅导站建设标准</w:t>
      </w:r>
    </w:p>
    <w:p w14:paraId="3495A2A7" w14:textId="77777777" w:rsidR="005366FA" w:rsidRPr="0042297F" w:rsidRDefault="005366FA" w:rsidP="005366FA">
      <w:pPr>
        <w:spacing w:line="360" w:lineRule="auto"/>
        <w:jc w:val="center"/>
        <w:rPr>
          <w:rFonts w:ascii="黑体" w:eastAsia="黑体" w:hAnsi="黑体" w:cs="等线"/>
          <w:b/>
          <w:bCs/>
          <w:sz w:val="36"/>
          <w:szCs w:val="3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702"/>
      </w:tblGrid>
      <w:tr w:rsidR="005366FA" w:rsidRPr="00D76237" w14:paraId="6F1490C4" w14:textId="77777777" w:rsidTr="007335DB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A36D" w14:textId="77777777" w:rsidR="005366FA" w:rsidRPr="009D0E95" w:rsidRDefault="005366FA" w:rsidP="007335DB">
            <w:pPr>
              <w:widowControl/>
              <w:spacing w:line="357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建设体系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86BB" w14:textId="77777777" w:rsidR="005366FA" w:rsidRPr="009D0E95" w:rsidRDefault="005366FA" w:rsidP="007335DB">
            <w:pPr>
              <w:widowControl/>
              <w:spacing w:line="357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建设内容</w:t>
            </w:r>
          </w:p>
        </w:tc>
      </w:tr>
      <w:tr w:rsidR="005366FA" w:rsidRPr="00D76237" w14:paraId="2ED471EF" w14:textId="77777777" w:rsidTr="007335DB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2B16F" w14:textId="77777777" w:rsidR="005366FA" w:rsidRPr="009D0E95" w:rsidRDefault="005366FA" w:rsidP="007335DB">
            <w:pPr>
              <w:widowControl/>
              <w:spacing w:line="357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组织管理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971D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1、工作站具有健全完善的组织机构，运作有效；</w:t>
            </w:r>
          </w:p>
          <w:p w14:paraId="367AF853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2、有年度心理健康教育工作计划、工作档案、总结报告；</w:t>
            </w:r>
          </w:p>
          <w:p w14:paraId="269548E4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3、有详细明确的规章制度；</w:t>
            </w:r>
          </w:p>
          <w:p w14:paraId="481A2A45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4、每个月至少召开1次工作站例会。</w:t>
            </w:r>
          </w:p>
        </w:tc>
      </w:tr>
      <w:tr w:rsidR="005366FA" w:rsidRPr="00D76237" w14:paraId="10EB5001" w14:textId="77777777" w:rsidTr="007335DB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A1A3" w14:textId="77777777" w:rsidR="005366FA" w:rsidRPr="009D0E95" w:rsidRDefault="005366FA" w:rsidP="007335DB">
            <w:pPr>
              <w:widowControl/>
              <w:spacing w:line="357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队伍建设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AC74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1、工作站有符合岗位要求、稳定的心理辅导员；</w:t>
            </w:r>
          </w:p>
          <w:p w14:paraId="2470A77F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2、定期选拔、培训并有效管理心理委员、宿舍长等学生骨干队伍；</w:t>
            </w:r>
          </w:p>
          <w:p w14:paraId="10D6864F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3、积极组织工作站成员参加学校、学院的心理培训交流活动。</w:t>
            </w:r>
          </w:p>
        </w:tc>
      </w:tr>
      <w:tr w:rsidR="005366FA" w:rsidRPr="00D76237" w14:paraId="4EFD1EFD" w14:textId="77777777" w:rsidTr="007335DB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8FEE5" w14:textId="77777777" w:rsidR="005366FA" w:rsidRPr="009D0E95" w:rsidRDefault="005366FA" w:rsidP="007335DB">
            <w:pPr>
              <w:widowControl/>
              <w:spacing w:line="357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活动开展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6A71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1、积极参加学校组织的心理健康教育活动；</w:t>
            </w:r>
          </w:p>
          <w:p w14:paraId="708B1CF5" w14:textId="5F62769C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2、创新性地开展学院心理健康教育工作，活动具有本</w:t>
            </w:r>
            <w:r w:rsidR="00CA747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院特色，</w:t>
            </w:r>
            <w:r w:rsidR="00CA747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形成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活动品牌；</w:t>
            </w:r>
          </w:p>
          <w:p w14:paraId="23E2CDC7" w14:textId="77777777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3、学生朋辈辅导队伍健全，在学院指导下自主开展心理拓展与心理互助活动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丰富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366FA" w:rsidRPr="00D76237" w14:paraId="1356DF28" w14:textId="77777777" w:rsidTr="007335DB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A5A0" w14:textId="77777777" w:rsidR="005366FA" w:rsidRPr="009D0E95" w:rsidRDefault="005366FA" w:rsidP="007335DB">
            <w:pPr>
              <w:widowControl/>
              <w:spacing w:line="357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条件建设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E389" w14:textId="5A2F233F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1、鼓励设立相对独立的</w:t>
            </w:r>
            <w:r w:rsidR="00CA747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辅导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场地，配备基本设施；</w:t>
            </w:r>
          </w:p>
          <w:p w14:paraId="4AB5D4A3" w14:textId="65CBEC51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2、辅导站环境、布局符合工作要求</w:t>
            </w:r>
            <w:r w:rsidR="00CA747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满足工作需要；</w:t>
            </w:r>
          </w:p>
          <w:p w14:paraId="3CAB5133" w14:textId="5B35D3CA" w:rsidR="005366FA" w:rsidRPr="009D0E95" w:rsidRDefault="005366FA" w:rsidP="00CA7474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、设有心理宣传阵地，进行日常心理知识普及教育、心理求助途径宣传等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宣传及时，积极向心理中心网站等媒体投稿。</w:t>
            </w:r>
          </w:p>
        </w:tc>
      </w:tr>
      <w:tr w:rsidR="005366FA" w:rsidRPr="00D76237" w14:paraId="1554275F" w14:textId="77777777" w:rsidTr="007335DB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BBE7" w14:textId="77777777" w:rsidR="005366FA" w:rsidRPr="009D0E95" w:rsidRDefault="005366FA" w:rsidP="007335DB">
            <w:pPr>
              <w:widowControl/>
              <w:spacing w:line="357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心理测评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5380" w14:textId="3B0AC998" w:rsidR="005366FA" w:rsidRPr="009D0E95" w:rsidRDefault="005366FA" w:rsidP="007335DB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1、配合心理中心做好心理测评，确保测评率</w:t>
            </w:r>
            <w:r w:rsidRPr="009D0E95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%；</w:t>
            </w:r>
          </w:p>
          <w:p w14:paraId="6BA43362" w14:textId="6B1ACC68" w:rsidR="005366FA" w:rsidRPr="009D0E95" w:rsidRDefault="005366FA" w:rsidP="00CA7474">
            <w:pPr>
              <w:widowControl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2、做好测评</w:t>
            </w:r>
            <w:r w:rsidR="00CA747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后续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的面谈和辅导，</w:t>
            </w:r>
            <w:r w:rsidR="00CA747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规范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记录。</w:t>
            </w:r>
          </w:p>
        </w:tc>
      </w:tr>
      <w:tr w:rsidR="005366FA" w:rsidRPr="00D76237" w14:paraId="7A93CF57" w14:textId="77777777" w:rsidTr="007335DB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2939" w14:textId="77777777" w:rsidR="005366FA" w:rsidRPr="009D0E95" w:rsidRDefault="005366FA" w:rsidP="007335DB">
            <w:pPr>
              <w:widowControl/>
              <w:spacing w:line="357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心理危机预防与干预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55502" w14:textId="7E20ADEF" w:rsidR="005366FA" w:rsidRPr="009D0E95" w:rsidRDefault="005366FA" w:rsidP="007335DB">
            <w:pPr>
              <w:widowControl/>
              <w:wordWrap w:val="0"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1、及时发现学生中存在的心理危机，并进行疏导与干预；</w:t>
            </w:r>
          </w:p>
          <w:p w14:paraId="264B1DBF" w14:textId="7B4C2731" w:rsidR="005366FA" w:rsidRPr="009D0E95" w:rsidRDefault="005366FA" w:rsidP="007335DB">
            <w:pPr>
              <w:widowControl/>
              <w:wordWrap w:val="0"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="00CA7474"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明确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心理危机干预工作预案和干预流程，能实施有效预警、干预，及时处置；</w:t>
            </w:r>
          </w:p>
          <w:p w14:paraId="2AC0F125" w14:textId="3D24E14B" w:rsidR="005366FA" w:rsidRPr="009D0E95" w:rsidRDefault="005366FA" w:rsidP="007335DB">
            <w:pPr>
              <w:widowControl/>
              <w:wordWrap w:val="0"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</w:t>
            </w:r>
            <w:r w:rsidR="00CA7474"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规范</w:t>
            </w: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学生心理档案建设与管理；</w:t>
            </w:r>
          </w:p>
          <w:p w14:paraId="46EFDA3A" w14:textId="4AE3C7CC" w:rsidR="005366FA" w:rsidRPr="009D0E95" w:rsidRDefault="005366FA" w:rsidP="00CA7474">
            <w:pPr>
              <w:widowControl/>
              <w:wordWrap w:val="0"/>
              <w:spacing w:line="357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D0E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4、开展谈心谈话、心理辅导。</w:t>
            </w:r>
          </w:p>
        </w:tc>
      </w:tr>
    </w:tbl>
    <w:p w14:paraId="13862881" w14:textId="77777777" w:rsidR="005366FA" w:rsidRPr="00D76237" w:rsidRDefault="005366FA" w:rsidP="005366FA">
      <w:pPr>
        <w:spacing w:line="360" w:lineRule="auto"/>
        <w:ind w:firstLineChars="200" w:firstLine="560"/>
        <w:rPr>
          <w:rFonts w:asciiTheme="minorEastAsia" w:hAnsiTheme="minorEastAsia" w:cs="等线"/>
          <w:b/>
          <w:bCs/>
          <w:sz w:val="28"/>
          <w:szCs w:val="28"/>
        </w:rPr>
      </w:pPr>
    </w:p>
    <w:p w14:paraId="42208FBF" w14:textId="77777777" w:rsidR="00575EBF" w:rsidRPr="00CA7474" w:rsidRDefault="00575EBF">
      <w:bookmarkStart w:id="0" w:name="_GoBack"/>
      <w:bookmarkEnd w:id="0"/>
    </w:p>
    <w:sectPr w:rsidR="00575EBF" w:rsidRPr="00CA7474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A337" w14:textId="77777777" w:rsidR="00080C68" w:rsidRDefault="00080C68" w:rsidP="005366FA">
      <w:r>
        <w:separator/>
      </w:r>
    </w:p>
  </w:endnote>
  <w:endnote w:type="continuationSeparator" w:id="0">
    <w:p w14:paraId="09939581" w14:textId="77777777" w:rsidR="00080C68" w:rsidRDefault="00080C68" w:rsidP="0053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F574" w14:textId="77777777" w:rsidR="00080C68" w:rsidRDefault="00080C68" w:rsidP="005366FA">
      <w:r>
        <w:separator/>
      </w:r>
    </w:p>
  </w:footnote>
  <w:footnote w:type="continuationSeparator" w:id="0">
    <w:p w14:paraId="3B3FA480" w14:textId="77777777" w:rsidR="00080C68" w:rsidRDefault="00080C68" w:rsidP="0053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EE"/>
    <w:rsid w:val="00080C68"/>
    <w:rsid w:val="003646EE"/>
    <w:rsid w:val="003F7FC7"/>
    <w:rsid w:val="005366FA"/>
    <w:rsid w:val="00575EBF"/>
    <w:rsid w:val="00745B97"/>
    <w:rsid w:val="00891E50"/>
    <w:rsid w:val="00C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C51E9"/>
  <w15:chartTrackingRefBased/>
  <w15:docId w15:val="{820DA8E7-ADDE-4E8F-880E-AB5E9CE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6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liuqianqian@sdu.edu.cn</dc:creator>
  <cp:keywords/>
  <dc:description/>
  <cp:lastModifiedBy>seewo</cp:lastModifiedBy>
  <cp:revision>2</cp:revision>
  <dcterms:created xsi:type="dcterms:W3CDTF">2021-07-13T02:39:00Z</dcterms:created>
  <dcterms:modified xsi:type="dcterms:W3CDTF">2021-07-13T02:39:00Z</dcterms:modified>
</cp:coreProperties>
</file>